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1" w:rsidRPr="00567210" w:rsidRDefault="00E35CC1" w:rsidP="00E35CC1">
      <w:pPr>
        <w:ind w:left="156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-52070</wp:posOffset>
            </wp:positionV>
            <wp:extent cx="695960" cy="724535"/>
            <wp:effectExtent l="19050" t="0" r="8890" b="0"/>
            <wp:wrapTight wrapText="bothSides">
              <wp:wrapPolygon edited="0">
                <wp:start x="-591" y="0"/>
                <wp:lineTo x="-591" y="21013"/>
                <wp:lineTo x="21876" y="21013"/>
                <wp:lineTo x="21876" y="0"/>
                <wp:lineTo x="-591" y="0"/>
              </wp:wrapPolygon>
            </wp:wrapTight>
            <wp:docPr id="2" name="obrázek 2" descr="záboří_nad_labem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boří_nad_labem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O B E C N Í  Ú Ř A D  Z Á B O Ř Í  N A D  L A B E M</w:t>
      </w:r>
    </w:p>
    <w:p w:rsidR="00E35CC1" w:rsidRDefault="00E35CC1" w:rsidP="00E35CC1">
      <w:pPr>
        <w:ind w:left="15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úřad</w:t>
      </w:r>
    </w:p>
    <w:p w:rsidR="00E35CC1" w:rsidRPr="002C5DA5" w:rsidRDefault="00E35CC1" w:rsidP="00E35CC1">
      <w:pPr>
        <w:spacing w:after="24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Školní 164, 285 74 Záboří nad Labem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3256"/>
        <w:gridCol w:w="257"/>
        <w:gridCol w:w="4008"/>
        <w:gridCol w:w="256"/>
        <w:gridCol w:w="169"/>
      </w:tblGrid>
      <w:tr w:rsidR="00E35CC1" w:rsidRPr="00567210" w:rsidTr="00340227"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jc w:val="center"/>
              <w:rPr>
                <w:sz w:val="16"/>
                <w:szCs w:val="16"/>
              </w:rPr>
            </w:pPr>
          </w:p>
        </w:tc>
      </w:tr>
      <w:tr w:rsidR="00E35CC1" w:rsidRPr="00567210" w:rsidTr="00340227"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  <w:rPr>
                <w:sz w:val="18"/>
                <w:szCs w:val="18"/>
              </w:rPr>
            </w:pPr>
            <w:r w:rsidRPr="00567210">
              <w:rPr>
                <w:sz w:val="18"/>
                <w:szCs w:val="18"/>
              </w:rPr>
              <w:t>SPIS. ZN.: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E35CC1" w:rsidRPr="00567210" w:rsidRDefault="00E35CC1" w:rsidP="00340227">
            <w:pPr>
              <w:spacing w:line="240" w:lineRule="atLeast"/>
              <w:ind w:left="68"/>
            </w:pPr>
            <w:r>
              <w:t>ZANL - 272/2017/SU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256" w:type="dxa"/>
            <w:tcBorders>
              <w:left w:val="nil"/>
              <w:bottom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</w:tr>
      <w:tr w:rsidR="00E35CC1" w:rsidRPr="00567210" w:rsidTr="00340227">
        <w:trPr>
          <w:gridAfter w:val="1"/>
          <w:wAfter w:w="169" w:type="dxa"/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  <w:rPr>
                <w:sz w:val="18"/>
                <w:szCs w:val="18"/>
              </w:rPr>
            </w:pPr>
            <w:r w:rsidRPr="00567210">
              <w:rPr>
                <w:sz w:val="18"/>
                <w:szCs w:val="18"/>
              </w:rPr>
              <w:t>Č.J.: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E35CC1" w:rsidRPr="00567210" w:rsidRDefault="00E35CC1" w:rsidP="00340227">
            <w:pPr>
              <w:spacing w:line="240" w:lineRule="atLeast"/>
              <w:ind w:left="68"/>
            </w:pPr>
            <w:r>
              <w:t>ZANL-669/2017/SU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4008" w:type="dxa"/>
            <w:vMerge w:val="restart"/>
            <w:tcBorders>
              <w:top w:val="nil"/>
              <w:left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  <w:jc w:val="center"/>
            </w:pPr>
          </w:p>
          <w:p w:rsidR="00E35CC1" w:rsidRPr="00567210" w:rsidRDefault="00E35CC1" w:rsidP="00340227">
            <w:pPr>
              <w:spacing w:line="240" w:lineRule="atLeast"/>
              <w:jc w:val="center"/>
            </w:pPr>
          </w:p>
          <w:p w:rsidR="00E35CC1" w:rsidRPr="00567210" w:rsidRDefault="00E35CC1" w:rsidP="00340227">
            <w:pPr>
              <w:spacing w:line="240" w:lineRule="atLeast"/>
              <w:jc w:val="center"/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</w:tr>
      <w:tr w:rsidR="00E35CC1" w:rsidRPr="00567210" w:rsidTr="00340227">
        <w:trPr>
          <w:gridAfter w:val="1"/>
          <w:wAfter w:w="169" w:type="dxa"/>
          <w:cantSplit/>
          <w:trHeight w:val="945"/>
        </w:trPr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CC1" w:rsidRPr="00567210" w:rsidRDefault="00E35CC1" w:rsidP="00340227">
            <w:pPr>
              <w:spacing w:line="240" w:lineRule="atLeast"/>
              <w:rPr>
                <w:sz w:val="18"/>
                <w:szCs w:val="18"/>
              </w:rPr>
            </w:pPr>
            <w:r w:rsidRPr="00567210">
              <w:rPr>
                <w:sz w:val="18"/>
                <w:szCs w:val="18"/>
              </w:rPr>
              <w:t>VYŘIZUJE:</w:t>
            </w:r>
            <w:r w:rsidRPr="00567210">
              <w:rPr>
                <w:sz w:val="18"/>
                <w:szCs w:val="18"/>
              </w:rPr>
              <w:br/>
              <w:t>TEL.:</w:t>
            </w:r>
            <w:r w:rsidRPr="00567210">
              <w:rPr>
                <w:sz w:val="18"/>
                <w:szCs w:val="18"/>
              </w:rPr>
              <w:br/>
              <w:t>E-MAIL: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5CC1" w:rsidRDefault="00E35CC1" w:rsidP="00340227">
            <w:pPr>
              <w:spacing w:line="240" w:lineRule="atLeast"/>
              <w:ind w:left="68"/>
            </w:pPr>
            <w:r>
              <w:t>Libor Mensa</w:t>
            </w:r>
          </w:p>
          <w:p w:rsidR="00E35CC1" w:rsidRDefault="00E35CC1" w:rsidP="00340227">
            <w:pPr>
              <w:spacing w:line="240" w:lineRule="atLeast"/>
              <w:ind w:left="68"/>
            </w:pPr>
            <w:r>
              <w:t>739 575 790</w:t>
            </w:r>
          </w:p>
          <w:p w:rsidR="00E35CC1" w:rsidRPr="00567210" w:rsidRDefault="00E35CC1" w:rsidP="00340227">
            <w:pPr>
              <w:spacing w:line="240" w:lineRule="atLeast"/>
              <w:ind w:left="68"/>
            </w:pPr>
            <w:r>
              <w:t>stavebni@zaborinadlabem.cz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  <w:jc w:val="center"/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</w:tr>
      <w:tr w:rsidR="00E35CC1" w:rsidRPr="00567210" w:rsidTr="00340227">
        <w:trPr>
          <w:gridAfter w:val="1"/>
          <w:wAfter w:w="16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  <w:rPr>
                <w:sz w:val="18"/>
                <w:szCs w:val="18"/>
              </w:rPr>
            </w:pPr>
            <w:r w:rsidRPr="00567210">
              <w:rPr>
                <w:sz w:val="18"/>
                <w:szCs w:val="18"/>
              </w:rPr>
              <w:t>DATUM: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E35CC1" w:rsidRPr="00567210" w:rsidRDefault="00E35CC1" w:rsidP="00340227">
            <w:pPr>
              <w:spacing w:line="240" w:lineRule="atLeast"/>
              <w:ind w:left="68"/>
            </w:pPr>
            <w:r>
              <w:t>2.8.2017</w:t>
            </w:r>
          </w:p>
        </w:tc>
        <w:tc>
          <w:tcPr>
            <w:tcW w:w="257" w:type="dxa"/>
            <w:tcBorders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4008" w:type="dxa"/>
            <w:tcBorders>
              <w:top w:val="nil"/>
              <w:left w:val="nil"/>
              <w:righ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  <w:tc>
          <w:tcPr>
            <w:tcW w:w="256" w:type="dxa"/>
            <w:tcBorders>
              <w:left w:val="nil"/>
            </w:tcBorders>
          </w:tcPr>
          <w:p w:rsidR="00E35CC1" w:rsidRPr="00567210" w:rsidRDefault="00E35CC1" w:rsidP="00340227">
            <w:pPr>
              <w:spacing w:line="240" w:lineRule="atLeast"/>
            </w:pPr>
          </w:p>
        </w:tc>
      </w:tr>
    </w:tbl>
    <w:p w:rsidR="00E35CC1" w:rsidRPr="00567210" w:rsidRDefault="00E35CC1" w:rsidP="00E35CC1">
      <w:pPr>
        <w:rPr>
          <w:sz w:val="4"/>
          <w:szCs w:val="4"/>
        </w:rPr>
      </w:pPr>
    </w:p>
    <w:p w:rsidR="00E35CC1" w:rsidRPr="003429D3" w:rsidRDefault="00E35CC1" w:rsidP="00E35CC1">
      <w:pPr>
        <w:jc w:val="center"/>
        <w:rPr>
          <w:sz w:val="24"/>
          <w:szCs w:val="24"/>
        </w:rPr>
      </w:pPr>
    </w:p>
    <w:p w:rsidR="00E35CC1" w:rsidRPr="003429D3" w:rsidRDefault="00E35CC1" w:rsidP="00E35CC1">
      <w:pPr>
        <w:pStyle w:val="Nadpis1"/>
      </w:pPr>
      <w:r w:rsidRPr="003429D3">
        <w:t>ROZHODNUTÍ</w:t>
      </w:r>
    </w:p>
    <w:p w:rsidR="00E35CC1" w:rsidRPr="003429D3" w:rsidRDefault="00E35CC1" w:rsidP="00E35CC1">
      <w:pPr>
        <w:pStyle w:val="Nadpis1"/>
        <w:rPr>
          <w:sz w:val="22"/>
          <w:szCs w:val="22"/>
        </w:rPr>
      </w:pPr>
      <w:r w:rsidRPr="003429D3">
        <w:rPr>
          <w:sz w:val="22"/>
          <w:szCs w:val="22"/>
        </w:rPr>
        <w:t>ÚZEMNÍ ROZHODNUTÍ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  <w:rPr>
          <w:b/>
        </w:rPr>
      </w:pPr>
      <w:r w:rsidRPr="003429D3">
        <w:rPr>
          <w:b/>
        </w:rPr>
        <w:t>Výroková část:</w:t>
      </w:r>
    </w:p>
    <w:p w:rsidR="00E35CC1" w:rsidRPr="003429D3" w:rsidRDefault="00E35CC1" w:rsidP="00E35CC1">
      <w:pPr>
        <w:spacing w:before="120"/>
        <w:jc w:val="both"/>
      </w:pPr>
      <w:r>
        <w:t>Stavební úřad Obecního úřadu v Záboří nad Labem</w:t>
      </w:r>
      <w:r w:rsidRPr="003429D3">
        <w:t xml:space="preserve">, jako stavební úřad příslušný podle </w:t>
      </w:r>
      <w:r>
        <w:t>§ 13 odst. 1 písm. e)</w:t>
      </w:r>
      <w:r w:rsidRPr="003429D3">
        <w:t xml:space="preserve"> </w:t>
      </w:r>
      <w:r>
        <w:t>zákona č. 183/2006 Sb., o územním plánování a stavebním řádu (stavební zákon), ve znění pozdějších předpisů</w:t>
      </w:r>
      <w:r w:rsidRPr="003429D3">
        <w:t xml:space="preserve"> (dále jen "stavební zákon")</w:t>
      </w:r>
      <w:r>
        <w:t>,</w:t>
      </w:r>
      <w:r w:rsidRPr="003429D3">
        <w:t xml:space="preserve"> v územním řízení posoudil podle § 84 </w:t>
      </w:r>
      <w:r>
        <w:t>až</w:t>
      </w:r>
      <w:r w:rsidRPr="00011F25">
        <w:t> </w:t>
      </w:r>
      <w:r w:rsidRPr="003429D3">
        <w:t>9</w:t>
      </w:r>
      <w:r>
        <w:t>0</w:t>
      </w:r>
      <w:r w:rsidRPr="003429D3">
        <w:t xml:space="preserve"> </w:t>
      </w:r>
      <w:r>
        <w:t>stavebního zákona</w:t>
      </w:r>
      <w:r w:rsidRPr="003429D3">
        <w:t xml:space="preserve"> žádost o vydání rozhodnutí o umístění stavby nebo zařízení (dále jen "rozhodnutí o umístění stavby"), kterou dne </w:t>
      </w:r>
      <w:r>
        <w:t>31.3.2017</w:t>
      </w:r>
      <w:r w:rsidRPr="003429D3">
        <w:t xml:space="preserve"> podal</w:t>
      </w:r>
    </w:p>
    <w:p w:rsidR="00E35CC1" w:rsidRPr="003429D3" w:rsidRDefault="00E35CC1" w:rsidP="00E35CC1">
      <w:pPr>
        <w:spacing w:before="120"/>
        <w:ind w:left="440" w:hanging="1"/>
        <w:rPr>
          <w:b/>
          <w:bCs/>
        </w:rPr>
      </w:pPr>
      <w:r>
        <w:rPr>
          <w:b/>
          <w:bCs/>
        </w:rPr>
        <w:t>ČEZ Distribuce, a.s., IČO 27232425, Teplická 874, Děčín IV-Podmokly, 405 02  Děčín 2,</w:t>
      </w:r>
      <w:r>
        <w:rPr>
          <w:b/>
          <w:bCs/>
        </w:rPr>
        <w:br/>
        <w:t>kterého zastupuje Jan Kukačka s.r.o., IČO 28943244, Sázavská 508, 257 22  Čerčany</w:t>
      </w:r>
    </w:p>
    <w:p w:rsidR="00E35CC1" w:rsidRPr="003429D3" w:rsidRDefault="00E35CC1" w:rsidP="00E35CC1">
      <w:pPr>
        <w:spacing w:before="120"/>
        <w:jc w:val="both"/>
      </w:pPr>
      <w:r w:rsidRPr="003429D3">
        <w:t>(dále jen "žadatel"), a na základě tohoto posouzení:</w:t>
      </w:r>
    </w:p>
    <w:p w:rsidR="00E35CC1" w:rsidRPr="003429D3" w:rsidRDefault="00E35CC1" w:rsidP="00E35CC1">
      <w:pPr>
        <w:spacing w:before="120"/>
        <w:jc w:val="both"/>
      </w:pPr>
    </w:p>
    <w:p w:rsidR="00E35CC1" w:rsidRPr="003429D3" w:rsidRDefault="00E35CC1" w:rsidP="00E35CC1">
      <w:pPr>
        <w:numPr>
          <w:ilvl w:val="0"/>
          <w:numId w:val="5"/>
        </w:numPr>
        <w:tabs>
          <w:tab w:val="clear" w:pos="1080"/>
          <w:tab w:val="num" w:pos="440"/>
        </w:tabs>
        <w:spacing w:before="120"/>
        <w:ind w:left="440" w:hanging="440"/>
        <w:rPr>
          <w:b/>
          <w:bCs/>
        </w:rPr>
      </w:pPr>
      <w:r w:rsidRPr="003429D3">
        <w:rPr>
          <w:b/>
        </w:rPr>
        <w:t>Vydává</w:t>
      </w:r>
      <w:r w:rsidRPr="003429D3">
        <w:t xml:space="preserve"> podle § 79 a 92 </w:t>
      </w:r>
      <w:r>
        <w:t>stavebního zákona a § 9 vyhlášky č. 503/2006 Sb., o podrobnější úpravě územního rozhodování, územního opatření a stavebního řádu</w:t>
      </w:r>
    </w:p>
    <w:p w:rsidR="00E35CC1" w:rsidRPr="003429D3" w:rsidRDefault="00E35CC1" w:rsidP="00E35CC1">
      <w:pPr>
        <w:spacing w:before="120"/>
        <w:jc w:val="center"/>
        <w:rPr>
          <w:b/>
          <w:bCs/>
        </w:rPr>
      </w:pPr>
      <w:r w:rsidRPr="003429D3">
        <w:rPr>
          <w:b/>
          <w:bCs/>
        </w:rPr>
        <w:t>r o z h o d n u t í   o   u m í s t ě n í   s t a v b y</w:t>
      </w:r>
    </w:p>
    <w:p w:rsidR="00E35CC1" w:rsidRDefault="00E35CC1" w:rsidP="00E35CC1">
      <w:pPr>
        <w:spacing w:before="120"/>
        <w:ind w:left="426"/>
        <w:jc w:val="both"/>
        <w:rPr>
          <w:b/>
          <w:bCs/>
        </w:rPr>
      </w:pPr>
      <w:r>
        <w:rPr>
          <w:b/>
          <w:bCs/>
        </w:rPr>
        <w:t>Bernardov - Farma - nové kabelové vedení NN a demontáž stávajícího venkovního vedení (IE-12-6006836)</w:t>
      </w:r>
      <w:r>
        <w:rPr>
          <w:b/>
          <w:bCs/>
        </w:rPr>
        <w:br/>
      </w:r>
    </w:p>
    <w:p w:rsidR="00E35CC1" w:rsidRPr="003429D3" w:rsidRDefault="00E35CC1" w:rsidP="00E35CC1">
      <w:pPr>
        <w:spacing w:before="120"/>
        <w:jc w:val="both"/>
      </w:pPr>
      <w:r w:rsidRPr="003429D3">
        <w:t>(dále jen "stavba") na pozem</w:t>
      </w:r>
      <w:r>
        <w:t>cích</w:t>
      </w:r>
      <w:r w:rsidRPr="003429D3">
        <w:t xml:space="preserve"> </w:t>
      </w:r>
      <w:r>
        <w:t>st. p. 55/2 (zastavěná plocha a nádvoří), st. p. 57 (zastavěná plocha a nádvoří), st. p. 58 (zastavěná plocha a nádvoří), st. p. 59 (zastavěná plocha a nádvoří), st. p. 60 (zastavěná plocha a nádvoří), st. p. 61 (zastavěná plocha a nádvoří), st. p. 62/1 (zastavěná plocha a nádvoří), st. p. 64/1 (zastavěná plocha a nádvoří), st. p. 64/2 (zastavěná plocha a nádvoří), st. p. 65 (zastavěná plocha a nádvoří), st. p. 66 (zastavěná plocha a nádvoří), st. p. 67 (zastavěná plocha a nádvoří), st. p. 68 (zastavěná plocha a nádvoří), st. p. 69/1 (zastavěná plocha a nádvoří), st. p. 69/2 (zastavěná plocha a nádvoří), st. p. 100 (zastavěná plocha a nádvoří), parc. č. 570 (ovocný sad), parc. č. 584/3 (ostatní plocha), parc. č. 1106/8 (ostatní plocha), parc. č. 1106/12 (ostatní plocha) v katastrálním území Bernardov</w:t>
      </w:r>
      <w:r w:rsidRPr="003429D3">
        <w:t>.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autoSpaceDE/>
        <w:autoSpaceDN/>
        <w:spacing w:before="60"/>
        <w:rPr>
          <w:color w:val="000000"/>
        </w:rPr>
      </w:pPr>
      <w:r w:rsidRPr="003429D3">
        <w:rPr>
          <w:color w:val="000000"/>
        </w:rPr>
        <w:t>Druh a účel umisťované stavby:</w:t>
      </w:r>
    </w:p>
    <w:p w:rsidR="00E35CC1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</w:pPr>
      <w:r>
        <w:t>Jedná se o novou stavbu řešící obnovu nevyhovující stávající elektrické sítě. Zároveň je řešena demontáž nevyhovujícího stávajícího venkovního vedení. Demontované venkovní vedení bude nahrazeno kabelovým vedením v zemi. Na nové kabelové vedení budou přepojeny stávající odběretelé. Stavbu tvoří dva stavevní objekty:</w:t>
      </w:r>
    </w:p>
    <w:p w:rsidR="00E35CC1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</w:pPr>
      <w:r>
        <w:t>SO 01 - kabelové vedení NN. Z TS KH_0269 z rozvaděče bude vyveden kabelový vývod 3 x 240 + 120 smyčkovaný přes místní komunikaci směr k č.p. 1 a dále podél místní komunikace. Kabel bude ukončen ve stávající rozpojovací skříni SR 402 č.5. Odtud je vyveden stávající kabel 3 x 120 + 70 směr č.p. 11, který bude naspojkován a bude veden přes komunikaci směrem k č.p. 87. Ukončen bude v SS 100 na hranici par. č. 584/3. Stávající odběrná místa budou připojeny přes přípojkové skříně SS 100 a SS 200.</w:t>
      </w:r>
    </w:p>
    <w:p w:rsidR="00E35CC1" w:rsidRPr="003429D3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</w:pPr>
      <w:r>
        <w:lastRenderedPageBreak/>
        <w:t>SO 02 - demontáž venkovního vedení. Bude demontováno stávající venkovní vedení mezi stávající trafostanicí KH_0629 a rozpojovací skříní č. 5.</w:t>
      </w:r>
    </w:p>
    <w:p w:rsidR="00E35CC1" w:rsidRPr="003429D3" w:rsidRDefault="00E35CC1" w:rsidP="00E35CC1">
      <w:pPr>
        <w:autoSpaceDE/>
        <w:autoSpaceDN/>
        <w:spacing w:before="60"/>
        <w:rPr>
          <w:color w:val="000000"/>
        </w:rPr>
      </w:pPr>
      <w:r w:rsidRPr="003429D3">
        <w:rPr>
          <w:color w:val="000000"/>
        </w:rPr>
        <w:t>Umístění stavby na pozemku:</w:t>
      </w:r>
    </w:p>
    <w:p w:rsidR="00E35CC1" w:rsidRPr="003429D3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  <w:jc w:val="both"/>
      </w:pPr>
      <w:r>
        <w:t xml:space="preserve">Stavba bude umístěna na pozemcích st. p. 55/2 (zastavěná plocha a nádvoří), st. p. 57 (zastavěná plocha a nádvoří), st. p. 58 (zastavěná plocha a nádvoří), st. p. 59 (zastavěná plocha a nádvoří), st. p. 60 (zastavěná plocha a nádvoří), st. p. 61 (zastavěná plocha a nádvoří), st. p. 62/1 (zastavěná plocha a nádvoří), st. p. 64/1 (zastavěná plocha a nádvoří), st. p. 64/2 (zastavěná plocha a nádvoří), st. p. 65 (zastavěná plocha a nádvoří), st. p. 66 (zastavěná plocha a nádvoří), st. p. 67 (zastavěná plocha a nádvoří), st. p. 68 (zastavěná plocha a nádvoří), st. p. 69/1 (zastavěná plocha a nádvoří), st. p. 69/2 (zastavěná plocha a nádvoří), st. p. 100 (zastavěná plocha a nádvoří), parc. č. 570 (ovocný sad), parc. č. 584/3 (ostatní plocha), parc. č. 1106/8 (ostatní plocha), parc. č. 1106/12 (ostatní plocha), v katastrálním území Bernardov. </w:t>
      </w:r>
    </w:p>
    <w:p w:rsidR="00E35CC1" w:rsidRPr="003429D3" w:rsidRDefault="00E35CC1" w:rsidP="00E35CC1">
      <w:pPr>
        <w:autoSpaceDE/>
        <w:autoSpaceDN/>
        <w:spacing w:before="60"/>
        <w:rPr>
          <w:color w:val="000000"/>
        </w:rPr>
      </w:pPr>
      <w:r w:rsidRPr="003429D3">
        <w:rPr>
          <w:color w:val="000000"/>
        </w:rPr>
        <w:t>Určení prostorového řešení stavby:</w:t>
      </w:r>
    </w:p>
    <w:p w:rsidR="00E35CC1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</w:pPr>
      <w:r>
        <w:t>Nové kabelové vedení bude uloženo pod zem, délka 500 m.</w:t>
      </w:r>
    </w:p>
    <w:p w:rsidR="00E35CC1" w:rsidRPr="003429D3" w:rsidRDefault="00E35CC1" w:rsidP="00E35CC1">
      <w:pPr>
        <w:numPr>
          <w:ilvl w:val="0"/>
          <w:numId w:val="1"/>
        </w:numPr>
        <w:tabs>
          <w:tab w:val="clear" w:pos="360"/>
          <w:tab w:val="num" w:pos="440"/>
        </w:tabs>
        <w:spacing w:before="60"/>
        <w:ind w:left="440" w:hanging="440"/>
      </w:pPr>
      <w:r>
        <w:t>Stávající venkovní vedení bude demontováno, délka 550 m.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numPr>
          <w:ilvl w:val="0"/>
          <w:numId w:val="5"/>
        </w:numPr>
        <w:tabs>
          <w:tab w:val="clear" w:pos="1080"/>
          <w:tab w:val="num" w:pos="440"/>
        </w:tabs>
        <w:spacing w:before="120" w:after="60"/>
        <w:ind w:left="442" w:hanging="442"/>
        <w:rPr>
          <w:b/>
          <w:bCs/>
        </w:rPr>
      </w:pPr>
      <w:r w:rsidRPr="003429D3">
        <w:rPr>
          <w:b/>
          <w:bCs/>
        </w:rPr>
        <w:t>Stanoví podmínky pro umístění stavby</w:t>
      </w:r>
      <w:r w:rsidRPr="003429D3">
        <w:rPr>
          <w:bCs/>
        </w:rPr>
        <w:t>:</w:t>
      </w:r>
    </w:p>
    <w:p w:rsidR="00E35CC1" w:rsidRDefault="00E35CC1" w:rsidP="00E35CC1">
      <w:pPr>
        <w:widowControl w:val="0"/>
        <w:numPr>
          <w:ilvl w:val="3"/>
          <w:numId w:val="5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 xml:space="preserve">Stavba bude umístěna na výše uvedených pozemcích v k.ú. </w:t>
      </w:r>
      <w:r>
        <w:rPr>
          <w:rFonts w:eastAsia="Arial Unicode MS"/>
          <w:color w:val="000000"/>
        </w:rPr>
        <w:t>Bernardov</w:t>
      </w:r>
      <w:r w:rsidRPr="006B2B80">
        <w:rPr>
          <w:rFonts w:eastAsia="Arial Unicode MS"/>
          <w:color w:val="000000"/>
        </w:rPr>
        <w:t xml:space="preserve">, trasa kabelového vedení bude podle výše uvedeného popisu a tak jak vyplývá z dokumentace pro územní řízení, kterou vypracovala společnost </w:t>
      </w:r>
      <w:r>
        <w:rPr>
          <w:rFonts w:eastAsia="Arial Unicode MS"/>
          <w:color w:val="000000"/>
        </w:rPr>
        <w:t>Jan Kukačka</w:t>
      </w:r>
      <w:r w:rsidRPr="006B2B80">
        <w:rPr>
          <w:rFonts w:eastAsia="Arial Unicode MS"/>
          <w:color w:val="000000"/>
        </w:rPr>
        <w:t xml:space="preserve"> s</w:t>
      </w:r>
      <w:r>
        <w:rPr>
          <w:rFonts w:eastAsia="Arial Unicode MS"/>
          <w:color w:val="000000"/>
        </w:rPr>
        <w:t>.r.o., autorizovaná osoba: Jan Kukačka</w:t>
      </w:r>
      <w:r w:rsidRPr="006B2B80">
        <w:rPr>
          <w:rFonts w:eastAsia="Arial Unicode MS"/>
          <w:color w:val="000000"/>
        </w:rPr>
        <w:t>.</w:t>
      </w:r>
    </w:p>
    <w:p w:rsidR="00E35CC1" w:rsidRDefault="00E35CC1" w:rsidP="00E35CC1">
      <w:pPr>
        <w:widowControl w:val="0"/>
        <w:numPr>
          <w:ilvl w:val="3"/>
          <w:numId w:val="5"/>
        </w:numPr>
        <w:adjustRightInd w:val="0"/>
        <w:jc w:val="both"/>
        <w:rPr>
          <w:rFonts w:eastAsia="Arial Unicode MS"/>
          <w:color w:val="000000"/>
        </w:rPr>
      </w:pPr>
      <w:r w:rsidRPr="00F26C00">
        <w:rPr>
          <w:rFonts w:eastAsia="Arial Unicode MS"/>
          <w:color w:val="000000"/>
        </w:rPr>
        <w:t>Případné změny oproti schválené dokumentaci pro územní řízení nesmí být provedeny bez předchozího povolení stavebního úřadu. Každá změna musí být projednána s dotčenými orgány a účastníky řízení.</w:t>
      </w:r>
    </w:p>
    <w:p w:rsidR="00E35CC1" w:rsidRPr="001C6B63" w:rsidRDefault="00E35CC1" w:rsidP="00E35CC1">
      <w:pPr>
        <w:numPr>
          <w:ilvl w:val="0"/>
          <w:numId w:val="5"/>
        </w:numPr>
        <w:tabs>
          <w:tab w:val="clear" w:pos="1080"/>
          <w:tab w:val="num" w:pos="440"/>
        </w:tabs>
        <w:spacing w:before="120" w:after="60"/>
        <w:ind w:left="442" w:hanging="442"/>
        <w:rPr>
          <w:b/>
          <w:bCs/>
          <w:color w:val="000000"/>
        </w:rPr>
      </w:pPr>
      <w:r w:rsidRPr="001C6B63">
        <w:rPr>
          <w:b/>
          <w:bCs/>
          <w:color w:val="000000"/>
        </w:rPr>
        <w:t>Pro provedení záměru se stanoví tyto podmínky: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 xml:space="preserve">Stavba bude provedena podle dokumentace ověřené v územním řízení, kterou vypracovala společnost </w:t>
      </w:r>
      <w:r>
        <w:rPr>
          <w:rFonts w:eastAsia="Arial Unicode MS"/>
          <w:color w:val="000000"/>
        </w:rPr>
        <w:t>Jan Kukačka</w:t>
      </w:r>
      <w:r w:rsidRPr="006B2B80">
        <w:rPr>
          <w:rFonts w:eastAsia="Arial Unicode MS"/>
          <w:color w:val="000000"/>
        </w:rPr>
        <w:t xml:space="preserve"> s</w:t>
      </w:r>
      <w:r>
        <w:rPr>
          <w:rFonts w:eastAsia="Arial Unicode MS"/>
          <w:color w:val="000000"/>
        </w:rPr>
        <w:t>.r.o., autorizovaná osoba: Jan Kukačka</w:t>
      </w:r>
      <w:r w:rsidRPr="006B2B80">
        <w:rPr>
          <w:rFonts w:eastAsia="Arial Unicode MS"/>
          <w:color w:val="000000"/>
        </w:rPr>
        <w:t xml:space="preserve">, ČKAIT </w:t>
      </w:r>
      <w:r>
        <w:rPr>
          <w:rFonts w:eastAsia="Arial Unicode MS"/>
          <w:color w:val="000000"/>
        </w:rPr>
        <w:t>0008699</w:t>
      </w:r>
      <w:r w:rsidRPr="006B2B80">
        <w:rPr>
          <w:rFonts w:eastAsia="Arial Unicode MS"/>
          <w:color w:val="000000"/>
        </w:rPr>
        <w:t>, případné změny stavby nesmí být provedeny bez předchozího povolení stavebního úřadu.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Při provádění stavby je nutno dodržovat předpisy týkající se bezpečnosti práce a technických zařízení (zejména Nařízení vlády č. 591/2006 Sb.</w:t>
      </w:r>
      <w:r>
        <w:rPr>
          <w:rFonts w:eastAsia="Arial Unicode MS"/>
          <w:color w:val="000000"/>
        </w:rPr>
        <w:t xml:space="preserve"> </w:t>
      </w:r>
      <w:r w:rsidRPr="006B2B80">
        <w:rPr>
          <w:rFonts w:eastAsia="Arial Unicode MS"/>
          <w:color w:val="000000"/>
        </w:rPr>
        <w:t xml:space="preserve">o bližších minimálních požadavcích na bezpečnost a ochranu zdraví při práci na staveništích a Směrnice Evropského parlamentu a rady č. 2001/45/ES) a dbát o ochranu zdraví osob na staveništi. 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Stavba musí být provedena stavebním podnikatelem (dodavatelem) fyzickou nebo právnickou osobou oprávněnou k provádění stavebních nebo montážních prací jako předmětu své činnosti podle zvláštních předpisů (§ 160 stavebního zákona).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Stavební podnikatel zajistí vytyčení prostorové polohy stavby subjektem k tomu oprávněným.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Při realizaci stavby musí být na stavbě popř. staveništi veden stavební deník. Stavební deník je povinen vést stavební podnikatel (§ 157 odst. 2 stavebního zákona).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Dle § 153 odst. 1 stavebního zákona je stavbyvedoucí nebo stavební dozor povinen v případě existence staveb technické infrastruktury v místě stavby zajistit vytýčení tras technické infrastruktury v místě jejich střetu se stavbou. Zemní práce v ochranném pásmu těchto zařízení mohou být prováděny jen za podmínek stanovených správci (vlastníky) těchto sítí (</w:t>
      </w:r>
      <w:r>
        <w:rPr>
          <w:rFonts w:eastAsia="Arial Unicode MS"/>
          <w:color w:val="000000"/>
        </w:rPr>
        <w:t>GridServices s.r.o</w:t>
      </w:r>
      <w:r w:rsidRPr="006B2B80">
        <w:rPr>
          <w:rFonts w:eastAsia="Arial Unicode MS"/>
          <w:color w:val="000000"/>
        </w:rPr>
        <w:t xml:space="preserve">., Cetin a.s., </w:t>
      </w:r>
      <w:r>
        <w:rPr>
          <w:rFonts w:eastAsia="Arial Unicode MS"/>
          <w:color w:val="000000"/>
        </w:rPr>
        <w:t>VHS Vrchlice – Maleč a.s.</w:t>
      </w:r>
      <w:r w:rsidRPr="006B2B80">
        <w:rPr>
          <w:rFonts w:eastAsia="Arial Unicode MS"/>
          <w:color w:val="000000"/>
        </w:rPr>
        <w:t>).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Stavební podnikatel zajistí taková opatření, aby v průběhu stavebních prací nedošlo ke kontaminaci půdy či ke znečištění povrchových vod, a to zejména ropnými látkami.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b/>
          <w:color w:val="000000"/>
        </w:rPr>
      </w:pPr>
      <w:r w:rsidRPr="006B2B80">
        <w:rPr>
          <w:rFonts w:eastAsia="Arial Unicode MS"/>
          <w:b/>
          <w:color w:val="000000"/>
        </w:rPr>
        <w:t>Při provádění prací na pozemcích a nemovitostech dotčených stavbou je třeba si počínat tak, aby jejím vlastníkům nebyla způsobena škoda, zejména dbát, aby nedocházelo k neodůvodněnému omezení jejich práv a právem chráněných zájmů, k nadměrnému znečišťování okolí stavby, ničení zeleně, k nepořádku na staveništi a zamezení přístupu k přilehlým stavbám nebo pozemkům.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Veškeré pozemky dotčené stavbou budou ihned po provedení prací uvedeny do funkčního stavu.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Odpady, které vzniknou realizací akce, bude nakládáno v souladu se zák.č. 185/2001 Sb., o odpadech, v platném znění. Po dokončení prací bude doloženo předání odpadů oprávněné osobě.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b/>
          <w:color w:val="000000"/>
        </w:rPr>
        <w:t>Stavba bude dokončena do 36 měsíců ode dne nabytí právní moci tohoto rozhodnutí</w:t>
      </w:r>
      <w:r w:rsidRPr="006B2B80">
        <w:rPr>
          <w:rFonts w:eastAsia="Arial Unicode MS"/>
          <w:color w:val="000000"/>
        </w:rPr>
        <w:t>.</w:t>
      </w:r>
    </w:p>
    <w:p w:rsidR="00E35CC1" w:rsidRPr="006B2B80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 xml:space="preserve">Budou dodrženy podmínky vyplývající z vyjádření </w:t>
      </w:r>
      <w:r>
        <w:rPr>
          <w:rFonts w:eastAsia="Arial Unicode MS"/>
          <w:color w:val="000000"/>
        </w:rPr>
        <w:t xml:space="preserve">VHS Vrchlice – Maleč a.s. </w:t>
      </w:r>
      <w:r w:rsidRPr="006B2B80">
        <w:rPr>
          <w:rFonts w:eastAsia="Arial Unicode MS"/>
          <w:color w:val="000000"/>
        </w:rPr>
        <w:t xml:space="preserve">ze dne </w:t>
      </w:r>
      <w:r>
        <w:rPr>
          <w:rFonts w:eastAsia="Arial Unicode MS"/>
          <w:color w:val="000000"/>
        </w:rPr>
        <w:t>4.11.2016</w:t>
      </w:r>
      <w:r w:rsidRPr="006B2B80">
        <w:rPr>
          <w:rFonts w:eastAsia="Arial Unicode MS"/>
          <w:color w:val="000000"/>
        </w:rPr>
        <w:t xml:space="preserve"> č.j. </w:t>
      </w:r>
      <w:r>
        <w:rPr>
          <w:rFonts w:eastAsia="Arial Unicode MS"/>
          <w:color w:val="000000"/>
        </w:rPr>
        <w:t>4945/16/2/TPČ</w:t>
      </w:r>
      <w:r w:rsidRPr="006B2B80">
        <w:rPr>
          <w:rFonts w:eastAsia="Arial Unicode MS"/>
          <w:color w:val="000000"/>
        </w:rPr>
        <w:t>:</w:t>
      </w:r>
    </w:p>
    <w:p w:rsidR="00E35CC1" w:rsidRPr="006B2B80" w:rsidRDefault="00E35CC1" w:rsidP="00E35CC1">
      <w:pPr>
        <w:widowControl w:val="0"/>
        <w:numPr>
          <w:ilvl w:val="0"/>
          <w:numId w:val="7"/>
        </w:numPr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Požadujeme dodržet ochranné pásmo vodovodu pro veřejnou potřebu stanovené § 23 odst. 3 zákona č. 274/2001 Sb., v platném znění</w:t>
      </w:r>
    </w:p>
    <w:p w:rsidR="00E35CC1" w:rsidRDefault="00E35CC1" w:rsidP="00E35CC1">
      <w:pPr>
        <w:widowControl w:val="0"/>
        <w:numPr>
          <w:ilvl w:val="0"/>
          <w:numId w:val="7"/>
        </w:numPr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 souběhu pokládky kabelového vedení se stávajícím vodovodním řadem bude kabel uložen mimo ochranné pásmo vodovou.</w:t>
      </w:r>
    </w:p>
    <w:p w:rsidR="00E35CC1" w:rsidRPr="006B2B80" w:rsidRDefault="00E35CC1" w:rsidP="00E35CC1">
      <w:pPr>
        <w:widowControl w:val="0"/>
        <w:numPr>
          <w:ilvl w:val="0"/>
          <w:numId w:val="7"/>
        </w:numPr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Před zahájením stavby je nutné přesnou trasu vodovodu vytýčit přímo na místě.</w:t>
      </w:r>
    </w:p>
    <w:p w:rsidR="00E35CC1" w:rsidRPr="006B2B80" w:rsidRDefault="00E35CC1" w:rsidP="00E35CC1">
      <w:pPr>
        <w:widowControl w:val="0"/>
        <w:numPr>
          <w:ilvl w:val="0"/>
          <w:numId w:val="7"/>
        </w:numPr>
        <w:adjustRightInd w:val="0"/>
        <w:jc w:val="both"/>
        <w:rPr>
          <w:rFonts w:eastAsia="Arial Unicode MS"/>
          <w:color w:val="000000"/>
        </w:rPr>
      </w:pPr>
      <w:r w:rsidRPr="006B2B80">
        <w:rPr>
          <w:rFonts w:eastAsia="Arial Unicode MS"/>
          <w:color w:val="000000"/>
        </w:rPr>
        <w:t>V blízkosti těchto zařízení nesmí být pro zemní práce použito mechanizační techniky</w:t>
      </w:r>
    </w:p>
    <w:p w:rsidR="00E35CC1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Budou dodrženy podmínky plynoucí z vyjádření GridServices s.r.o. ze dne 26.10.2016 č.j. 5001397173.</w:t>
      </w:r>
    </w:p>
    <w:p w:rsidR="00E35CC1" w:rsidRPr="007516E4" w:rsidRDefault="00E35CC1" w:rsidP="00E35CC1">
      <w:pPr>
        <w:widowControl w:val="0"/>
        <w:numPr>
          <w:ilvl w:val="0"/>
          <w:numId w:val="6"/>
        </w:numPr>
        <w:adjustRightInd w:val="0"/>
        <w:jc w:val="both"/>
        <w:rPr>
          <w:rFonts w:eastAsia="Arial Unicode MS"/>
          <w:b/>
          <w:color w:val="000000"/>
        </w:rPr>
      </w:pPr>
      <w:r w:rsidRPr="007516E4">
        <w:rPr>
          <w:rFonts w:eastAsia="Arial Unicode MS"/>
          <w:b/>
          <w:color w:val="000000"/>
        </w:rPr>
        <w:t>Stavbu lze užívat na základě kolaudačního souhlasu. Stavebník požádá o vydání kolaudačního souhlasu na formuláři dle přílohy 12 vyhlášky č. 503/2006 Sb., 30 dnů před dokončením stavby.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</w:pPr>
      <w:r w:rsidRPr="003429D3">
        <w:t>Účastníci řízení na něž se vztahuje rozhodnutí správního orgánu:</w:t>
      </w:r>
    </w:p>
    <w:p w:rsidR="00E35CC1" w:rsidRPr="00D31D7E" w:rsidRDefault="00E35CC1" w:rsidP="00E35CC1">
      <w:pPr>
        <w:spacing w:before="120"/>
        <w:ind w:left="440"/>
      </w:pPr>
      <w:r>
        <w:t>ČEZ Distribuce, a.s</w:t>
      </w:r>
      <w:r w:rsidRPr="00D31D7E">
        <w:t>.,</w:t>
      </w:r>
      <w:r w:rsidRPr="00D31D7E">
        <w:rPr>
          <w:bCs/>
        </w:rPr>
        <w:t xml:space="preserve"> (IČO 27232425</w:t>
      </w:r>
      <w:r>
        <w:rPr>
          <w:bCs/>
        </w:rPr>
        <w:t>),</w:t>
      </w:r>
      <w:r w:rsidRPr="00D31D7E">
        <w:t xml:space="preserve"> Teplická 874, Děčín IV-Podmokly, 405 02  Děčín 2</w:t>
      </w:r>
    </w:p>
    <w:p w:rsidR="00E35CC1" w:rsidRPr="00D31D7E" w:rsidRDefault="00E35CC1" w:rsidP="00E35CC1">
      <w:pPr>
        <w:spacing w:before="120"/>
      </w:pP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  <w:rPr>
          <w:b/>
          <w:bCs/>
        </w:rPr>
      </w:pPr>
      <w:r w:rsidRPr="003429D3">
        <w:rPr>
          <w:b/>
          <w:bCs/>
        </w:rPr>
        <w:t>Odůvodnění:</w:t>
      </w:r>
    </w:p>
    <w:p w:rsidR="00E35CC1" w:rsidRDefault="00E35CC1" w:rsidP="00E35CC1">
      <w:pPr>
        <w:spacing w:before="120"/>
        <w:jc w:val="both"/>
      </w:pPr>
      <w:r w:rsidRPr="003429D3">
        <w:t xml:space="preserve">Dne </w:t>
      </w:r>
      <w:r>
        <w:t>31.3.2017</w:t>
      </w:r>
      <w:r w:rsidRPr="003429D3">
        <w:t xml:space="preserve"> podal žadatel žádost</w:t>
      </w:r>
      <w:r>
        <w:t xml:space="preserve"> o vydání územního souhlasu pro výše uvedenou stavbu.</w:t>
      </w:r>
      <w:r w:rsidRPr="003429D3">
        <w:t xml:space="preserve"> </w:t>
      </w:r>
      <w:r>
        <w:t>V souladu s ustanovením § 96 odst. 5 stavebního zákona, rozhodl stavební úřad usnesením ze dne 25.4.2017 č.j. ZANL-387/2017/SU o projednání záměru v územním řízení. Žádost o územní souhlas se považuje za žádost o vydání rozhodnutí o umístění stavby. Stavební úřad zároveň vyzval žadatele, aby předložil tyto podklady:</w:t>
      </w:r>
    </w:p>
    <w:p w:rsidR="00E35CC1" w:rsidRDefault="00E35CC1" w:rsidP="00E35CC1">
      <w:pPr>
        <w:numPr>
          <w:ilvl w:val="0"/>
          <w:numId w:val="7"/>
        </w:numPr>
        <w:spacing w:before="120"/>
        <w:jc w:val="both"/>
      </w:pPr>
      <w:r>
        <w:t>Vyjádření a z něj případně vyplývající závazná stanoviska Městského úřadu Kutná Hora, odboru životního prostředí.</w:t>
      </w:r>
    </w:p>
    <w:p w:rsidR="00E35CC1" w:rsidRDefault="00E35CC1" w:rsidP="00E35CC1">
      <w:pPr>
        <w:numPr>
          <w:ilvl w:val="0"/>
          <w:numId w:val="7"/>
        </w:numPr>
        <w:spacing w:before="120"/>
        <w:jc w:val="both"/>
      </w:pPr>
      <w:r>
        <w:t>Smlouvy o právu provést stavbu pro tyto nemovitosti: st.p. 56, 57, 60, 63, parc. č. 601/1 a 1106/24.</w:t>
      </w:r>
    </w:p>
    <w:p w:rsidR="00E35CC1" w:rsidRDefault="00E35CC1" w:rsidP="00E35CC1">
      <w:pPr>
        <w:numPr>
          <w:ilvl w:val="0"/>
          <w:numId w:val="7"/>
        </w:numPr>
        <w:spacing w:before="120"/>
        <w:jc w:val="both"/>
      </w:pPr>
      <w:r>
        <w:t>Doplnění seznamu pozemků dotčených stavbou.</w:t>
      </w:r>
    </w:p>
    <w:p w:rsidR="00E35CC1" w:rsidRDefault="00E35CC1" w:rsidP="00E35CC1">
      <w:pPr>
        <w:spacing w:before="120"/>
        <w:jc w:val="both"/>
      </w:pPr>
      <w:r>
        <w:t xml:space="preserve">Současně s tím bylo územní řízení přerušeno. </w:t>
      </w:r>
      <w:r w:rsidRPr="003429D3">
        <w:t xml:space="preserve">Žádost byla doplněna dne </w:t>
      </w:r>
      <w:r>
        <w:t>12.6.2017 o vyjádření Městského úřadu Kutná Hora ze dne 16.5.2017 č.j. MKH/027756/2017, smlouvu o právu provést stavbu s vlastníkem pozemkem st. 57, smlouvu o právu provést stavbu s vlastníkem pozemkem st. 60. Zároveň žadatel předložil upravenou dokumentaci, ze které vyplývá, že pozemky st.parc. 56, st.parc. 63 a parc. č. 601/1 a 1106/24 nebudou stavbou dotčeny.</w:t>
      </w:r>
    </w:p>
    <w:p w:rsidR="00E35CC1" w:rsidRPr="003429D3" w:rsidRDefault="00E35CC1" w:rsidP="00E35CC1">
      <w:pPr>
        <w:spacing w:before="120"/>
        <w:jc w:val="both"/>
      </w:pPr>
      <w:r>
        <w:t>Obec Bernardov nemá platný územní plán, proto v souladu s ustanovením § 87 odst. 2 stavebního zákona nařídil stavební úřad veřejné ústní jednání. Jedná se o řízení s velkým počtem účastníků řízení dle § 144 správního řádu, protože v řízení je více než 30 účastníků. Na základě toho se oznámení o zahájení územního řízení a další úkony v řízení doručují dle § 144 odst. 6 správního řádu prostřednictvím veřejné vyhlášky.</w:t>
      </w:r>
    </w:p>
    <w:p w:rsidR="00E35CC1" w:rsidRPr="003429D3" w:rsidRDefault="00E35CC1" w:rsidP="00E35CC1">
      <w:pPr>
        <w:spacing w:before="120"/>
        <w:jc w:val="both"/>
      </w:pPr>
      <w:r w:rsidRPr="003429D3">
        <w:t xml:space="preserve">Stavební úřad </w:t>
      </w:r>
      <w:r>
        <w:t>vyrozuměl opatřením ze dne 20.6.2017 pod č.j. ZANL-541/2017/SU účastníky řízení a dotčené orgány o pokračování řízení a nařídil veřejné ústní jednání na den 25.7.2017 v 9.00 v zasedací místnosti Obecního úřadu Bernardov. O průběhu veřejného ústního jednání byl sepsán protokol.</w:t>
      </w:r>
      <w:r w:rsidRPr="003429D3">
        <w:t xml:space="preserve"> Stavební úřad v provedeném územním řízení přezkoumal předloženou žádost, projednal ji s účastníky řízení</w:t>
      </w:r>
      <w:r w:rsidRPr="003429D3">
        <w:rPr>
          <w:color w:val="0000FF"/>
        </w:rPr>
        <w:t>, veřejností</w:t>
      </w:r>
      <w:r w:rsidRPr="003429D3">
        <w:t xml:space="preserve"> a dotčenými orgány a zjistil, že jejím uskutečněním nejsou ohroženy zájmy chráněné stavebním zákonem, předpisy vydanými k jeho provedení a zvláštními předpisy. </w:t>
      </w:r>
    </w:p>
    <w:p w:rsidR="00E35CC1" w:rsidRPr="003429D3" w:rsidRDefault="00E35CC1" w:rsidP="00E35CC1">
      <w:pPr>
        <w:spacing w:before="120"/>
        <w:jc w:val="both"/>
      </w:pPr>
      <w:r w:rsidRPr="003429D3">
        <w:t>Stavební úřad zajistil vzájemný soulad předložených závazných stanovisek dotčených orgánů vyžadovaných zvláštními předpisy a zahrnul je do podmínek rozhodnutí.</w:t>
      </w:r>
    </w:p>
    <w:p w:rsidR="00E35CC1" w:rsidRPr="003429D3" w:rsidRDefault="00E35CC1" w:rsidP="00E35CC1">
      <w:pPr>
        <w:spacing w:before="120"/>
        <w:jc w:val="both"/>
      </w:pPr>
      <w:r w:rsidRPr="003429D3">
        <w:t>Stavební úřad rozhodl, jak je uvedeno ve výroku rozhodnutí, za použití ustanovení právních předpisů ve výroku uvedených.</w:t>
      </w:r>
    </w:p>
    <w:p w:rsidR="00E35CC1" w:rsidRPr="00107100" w:rsidRDefault="00E35CC1" w:rsidP="00E35CC1">
      <w:pPr>
        <w:spacing w:before="120"/>
      </w:pPr>
      <w:r w:rsidRPr="00107100">
        <w:t>Účastníci řízení - další dotčené osoby:</w:t>
      </w:r>
    </w:p>
    <w:p w:rsidR="00E35CC1" w:rsidRDefault="00E35CC1" w:rsidP="00E35CC1">
      <w:r w:rsidRPr="00107100">
        <w:t xml:space="preserve"> </w:t>
      </w:r>
      <w:r>
        <w:t xml:space="preserve">Jan Kukačka s.r.o., zastoupení pro: ČEZ Distribuce, a.s., </w:t>
      </w:r>
    </w:p>
    <w:p w:rsidR="00E35CC1" w:rsidRDefault="00E35CC1" w:rsidP="00E35CC1">
      <w:r>
        <w:lastRenderedPageBreak/>
        <w:t>Jiří Čížek, Bernardov č.p. 43, 284 01  Kutná Hora 1</w:t>
      </w:r>
      <w:r>
        <w:br/>
        <w:t>Eva Čížková, Bernardov č.p. 43, 284 01  Kutná Hora 1</w:t>
      </w:r>
      <w:r>
        <w:br/>
        <w:t>Milan Vomastek, U Kulturního domu č.p. 349, 533 12  Chvaletice</w:t>
      </w:r>
      <w:r>
        <w:br/>
        <w:t>Jana Vomastková, U Kulturního domu č.p. 349, 533 12  Chvaletice</w:t>
      </w:r>
      <w:r>
        <w:br/>
        <w:t>Jiří Dvořák, Spojovací č.p. 560, Mladá, 289 24  Milovice nad Labem 3</w:t>
      </w:r>
      <w:r>
        <w:br/>
        <w:t>Alena Dvořáková, Spojovací č.p. 560, Mladá, 289 24  Milovice nad Labem 3</w:t>
      </w:r>
      <w:r>
        <w:br/>
        <w:t>Jaromír Fűrst, IDDS: 45nadt7</w:t>
      </w:r>
      <w:r>
        <w:br/>
        <w:t>Josef Šleichrt, Budějovická č.p. 819/40, 140 00  Praha 4-Krč</w:t>
      </w:r>
      <w:r>
        <w:br/>
        <w:t>RNDr. Jiřina Šleichrtová, Budějovická č.p. 819/40, 140 00  Praha 4-Krč</w:t>
      </w:r>
      <w:r>
        <w:br/>
        <w:t>Václav Nesládek, Bernardov č.p. 8, 284 01  Kutná Hora 1</w:t>
      </w:r>
      <w:r>
        <w:br/>
        <w:t>Maruška Nesládková, Bernardov č.p. 8, 284 01  Kutná Hora 1</w:t>
      </w:r>
      <w:r>
        <w:br/>
        <w:t>Tomáš Sušický, Lovosická č.p. 768/18, 190 00  Praha 9-Prosek</w:t>
      </w:r>
      <w:r>
        <w:br/>
        <w:t>Miloš Kalousek, Lesní č.p. 432, 533 12  Chvaletice</w:t>
      </w:r>
      <w:r>
        <w:br/>
        <w:t>Josef Kalousek, Bernardov č.p. 6, 284 01  Kutná Hora 1</w:t>
      </w:r>
      <w:r>
        <w:br/>
        <w:t>Jana Kalousková, Bernardov č.p. 6, 284 01  Kutná Hora 1</w:t>
      </w:r>
      <w:r>
        <w:br/>
        <w:t>Mgr. Jan Pavel, Bernardov č.p. 5, 284 01  Kutná Hora 1</w:t>
      </w:r>
      <w:r>
        <w:br/>
        <w:t>Jiří Blažejovský, Bernardov č.p. 4, 284 01  Kutná Hora 1</w:t>
      </w:r>
      <w:r>
        <w:br/>
        <w:t>Božena Blažejovská, Hradební č.p. 271/3, Kutná Hora-Vnitřní Město, 284 01  Kutná Hora 1</w:t>
      </w:r>
      <w:r>
        <w:br/>
        <w:t>Hana Vášová, Bernardov č.p. 69, 284 01  Kutná Hora 1</w:t>
      </w:r>
      <w:r>
        <w:br/>
        <w:t>Václav Boháč, Bernardov č.p. 2, 284 01  Kutná Hora 1</w:t>
      </w:r>
      <w:r>
        <w:br/>
        <w:t>Vlastimil Hnilička, U Kulturního domu č.p. 350, 533 12  Chvaletice</w:t>
      </w:r>
      <w:r>
        <w:br/>
        <w:t>Vlastimil Hnilička, Bernardov č.p. 1, 284 01  Kutná Hora 1</w:t>
      </w:r>
      <w:r>
        <w:br/>
        <w:t>Marcela Štěpánková, Bernardov č.p. 1, 284 01  Kutná Hora 1</w:t>
      </w:r>
      <w:r>
        <w:br/>
        <w:t>Miroslav Liška, Kolínská č.p. 359, 533 12  Chvaletice</w:t>
      </w:r>
      <w:r>
        <w:br/>
        <w:t>Josef Veselý, Bernardov č.p. 18, 284 01  Kutná Hora 1</w:t>
      </w:r>
      <w:r>
        <w:br/>
        <w:t>Obec Bernardov, IDDS: gkfakp7</w:t>
      </w:r>
      <w:r>
        <w:br/>
        <w:t>Vladimír Kosina, Bernardov č.p. 56, 284 01  Kutná Hora 1</w:t>
      </w:r>
      <w:r>
        <w:br/>
        <w:t>Lenka Kosinová, Bernardov č.p. 56, 284 01  Kutná Hora 1</w:t>
      </w:r>
      <w:r>
        <w:br/>
        <w:t>Lenka Kosinová, Bernardov č.p. 56, 284 01  Kutná Hora 1</w:t>
      </w:r>
      <w:r>
        <w:br/>
        <w:t>Josef Křelina, Bernardov č.p. 87, 284 01  Kutná Hora 1</w:t>
      </w:r>
      <w:r>
        <w:br/>
        <w:t>Monika Křelinová, Bernardov č.p. 87, 284 01  Kutná Hora 1</w:t>
      </w:r>
      <w:r>
        <w:br/>
        <w:t>GridServices, s.r.o., IDDS: jnnyjs6</w:t>
      </w:r>
      <w:r>
        <w:br/>
        <w:t>Vodohospodářská společnost Vrchlice - Maleč, a.s., IDDS: fyrgxwx</w:t>
      </w:r>
      <w:r>
        <w:br/>
        <w:t>Česká telekomunikační infrastruktura a.s., IDDS: qa7425t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</w:pPr>
      <w:r w:rsidRPr="003429D3">
        <w:t>Vypořádání s návrhy a námitkami účastníků:</w:t>
      </w:r>
    </w:p>
    <w:p w:rsidR="00E35CC1" w:rsidRPr="003429D3" w:rsidRDefault="00E35CC1" w:rsidP="00E35CC1">
      <w:pPr>
        <w:numPr>
          <w:ilvl w:val="0"/>
          <w:numId w:val="2"/>
        </w:numPr>
        <w:spacing w:before="60"/>
      </w:pPr>
      <w:r w:rsidRPr="003429D3">
        <w:t xml:space="preserve"> </w:t>
      </w:r>
      <w:r>
        <w:t>Nebyly vzneseny.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</w:pPr>
      <w:r w:rsidRPr="003429D3">
        <w:t>Vyhodnocení připomínek veřejnosti:</w:t>
      </w:r>
    </w:p>
    <w:p w:rsidR="00E35CC1" w:rsidRPr="003429D3" w:rsidRDefault="00E35CC1" w:rsidP="00E35CC1">
      <w:pPr>
        <w:numPr>
          <w:ilvl w:val="0"/>
          <w:numId w:val="3"/>
        </w:numPr>
        <w:tabs>
          <w:tab w:val="clear" w:pos="360"/>
        </w:tabs>
        <w:spacing w:before="60"/>
        <w:ind w:left="426" w:hanging="426"/>
      </w:pPr>
      <w:r>
        <w:t>Nebyly vzneseny.</w:t>
      </w:r>
    </w:p>
    <w:p w:rsidR="00E35CC1" w:rsidRPr="003429D3" w:rsidRDefault="00E35CC1" w:rsidP="00E35CC1">
      <w:pPr>
        <w:spacing w:before="120"/>
      </w:pPr>
    </w:p>
    <w:p w:rsidR="00E35CC1" w:rsidRPr="003429D3" w:rsidRDefault="00E35CC1" w:rsidP="00E35CC1">
      <w:pPr>
        <w:spacing w:before="120"/>
      </w:pPr>
      <w:r w:rsidRPr="003429D3">
        <w:t>Vypořádání s vyjádřeními účastníků k podkladům rozhodnutí:</w:t>
      </w:r>
    </w:p>
    <w:p w:rsidR="00E35CC1" w:rsidRPr="003429D3" w:rsidRDefault="00E35CC1" w:rsidP="00E35CC1">
      <w:pPr>
        <w:numPr>
          <w:ilvl w:val="0"/>
          <w:numId w:val="4"/>
        </w:numPr>
        <w:tabs>
          <w:tab w:val="clear" w:pos="360"/>
        </w:tabs>
        <w:spacing w:before="60"/>
        <w:ind w:left="426" w:hanging="426"/>
      </w:pPr>
      <w:r w:rsidRPr="003429D3">
        <w:t>Účastníci se k podkladům rozhodnutí nevyjádřili.</w:t>
      </w:r>
    </w:p>
    <w:p w:rsidR="00E35CC1" w:rsidRPr="003429D3" w:rsidRDefault="00E35CC1" w:rsidP="00E35CC1">
      <w:pPr>
        <w:spacing w:before="120"/>
        <w:jc w:val="both"/>
      </w:pPr>
    </w:p>
    <w:p w:rsidR="00E35CC1" w:rsidRPr="003429D3" w:rsidRDefault="00E35CC1" w:rsidP="00E35CC1">
      <w:pPr>
        <w:spacing w:before="120"/>
        <w:rPr>
          <w:b/>
          <w:bCs/>
        </w:rPr>
      </w:pPr>
      <w:r w:rsidRPr="003429D3">
        <w:rPr>
          <w:b/>
          <w:bCs/>
        </w:rPr>
        <w:t>Poučení účastníků:</w:t>
      </w:r>
    </w:p>
    <w:p w:rsidR="00E35CC1" w:rsidRPr="003429D3" w:rsidRDefault="00E35CC1" w:rsidP="00E35CC1">
      <w:pPr>
        <w:spacing w:before="120"/>
        <w:jc w:val="both"/>
      </w:pPr>
      <w:r w:rsidRPr="003429D3">
        <w:t xml:space="preserve">Proti tomuto rozhodnutí </w:t>
      </w:r>
      <w:r>
        <w:t>se lze odvolat do 15 dnů ode dne jeho oznámení ke Krajskému úřadu Středočeského kraje, odboru územního plánování a stavebního řádu,</w:t>
      </w:r>
      <w:r w:rsidRPr="003429D3">
        <w:t xml:space="preserve"> podáním u zdejšího správního orgánu.</w:t>
      </w:r>
    </w:p>
    <w:p w:rsidR="00E35CC1" w:rsidRPr="003429D3" w:rsidRDefault="00E35CC1" w:rsidP="00E35CC1">
      <w:pPr>
        <w:spacing w:before="120"/>
        <w:jc w:val="both"/>
      </w:pPr>
      <w:r w:rsidRPr="003429D3"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 Odvoláním lze napadnout výrokovou část rozhodnutí, jednotlivý výrok nebo jeho vedlejší ustanovení. Odvolání jen proti odůvodnění rozhodnutí je nepřípustné.</w:t>
      </w:r>
    </w:p>
    <w:p w:rsidR="00E35CC1" w:rsidRPr="003429D3" w:rsidRDefault="00E35CC1" w:rsidP="00E35CC1">
      <w:pPr>
        <w:spacing w:before="120"/>
        <w:jc w:val="both"/>
      </w:pPr>
      <w:r w:rsidRPr="003429D3">
        <w:lastRenderedPageBreak/>
        <w:t xml:space="preserve">Stavební úřad po dni nabytí právní moci územního rozhodnutí doručí žadateli stejnopis písemného vyhotovení územního rozhodnutí opatřený doložkou právní moci spolu s ověřenou grafickou přílohou, stejnopis písemného vyhotovení územního rozhodnutí opatřený doložkou právní moci doručí také místně příslušnému obecnímu úřadu, pokud není stavebním úřadem, a jde-li o stavby podle § 15 nebo 16 </w:t>
      </w:r>
      <w:r>
        <w:t>stavebního zákona</w:t>
      </w:r>
      <w:r w:rsidRPr="003429D3">
        <w:t>, také stavebnímu úřadu příslušnému k povolení stavby.</w:t>
      </w:r>
    </w:p>
    <w:p w:rsidR="00E35CC1" w:rsidRPr="003429D3" w:rsidRDefault="00E35CC1" w:rsidP="00E35CC1">
      <w:pPr>
        <w:tabs>
          <w:tab w:val="left" w:pos="709"/>
          <w:tab w:val="left" w:pos="1134"/>
        </w:tabs>
        <w:spacing w:before="120"/>
        <w:jc w:val="both"/>
      </w:pPr>
      <w:r w:rsidRPr="003429D3">
        <w:t xml:space="preserve">Rozhodnutí má podle § 93 odst. 1 </w:t>
      </w:r>
      <w:r>
        <w:t>stavebního zákona</w:t>
      </w:r>
      <w:r w:rsidRPr="003429D3">
        <w:t xml:space="preserve"> platnost 2 roky. </w:t>
      </w:r>
      <w:r w:rsidRPr="003429D3">
        <w:rPr>
          <w:color w:val="000000"/>
        </w:rPr>
        <w:t>Podmínky rozhodnutí o umístění stavby platí po dobu trvání stavby či zařízení, nedošlo-li z povahy věci k jejich konzumaci.</w:t>
      </w:r>
    </w:p>
    <w:p w:rsidR="00E35CC1" w:rsidRPr="002059FF" w:rsidRDefault="00E35CC1" w:rsidP="00E35CC1"/>
    <w:p w:rsidR="00E35CC1" w:rsidRPr="002059FF" w:rsidRDefault="00E35CC1" w:rsidP="00E35CC1"/>
    <w:p w:rsidR="00E35CC1" w:rsidRPr="002059FF" w:rsidRDefault="00E35CC1" w:rsidP="00E35CC1"/>
    <w:p w:rsidR="00E35CC1" w:rsidRPr="002059FF" w:rsidRDefault="00E35CC1" w:rsidP="00E35CC1">
      <w:pPr>
        <w:jc w:val="both"/>
      </w:pPr>
    </w:p>
    <w:p w:rsidR="00E35CC1" w:rsidRPr="002059FF" w:rsidRDefault="00E35CC1" w:rsidP="00E35CC1">
      <w:pPr>
        <w:ind w:left="2268"/>
        <w:jc w:val="center"/>
      </w:pPr>
      <w:r>
        <w:t>Bc. Libor Mensa</w:t>
      </w:r>
      <w:r w:rsidR="00105A16">
        <w:t xml:space="preserve"> v.r.</w:t>
      </w:r>
    </w:p>
    <w:p w:rsidR="00E35CC1" w:rsidRDefault="00E35CC1" w:rsidP="00E35CC1">
      <w:pPr>
        <w:ind w:left="2268"/>
        <w:jc w:val="center"/>
      </w:pPr>
      <w:r>
        <w:t>vedoucí stavebního úřadu</w:t>
      </w:r>
    </w:p>
    <w:p w:rsidR="00105A16" w:rsidRPr="002059FF" w:rsidRDefault="00105A16" w:rsidP="00E35CC1">
      <w:pPr>
        <w:ind w:left="2268"/>
        <w:jc w:val="center"/>
      </w:pPr>
      <w:r>
        <w:t>(otisk úředního razítka)</w:t>
      </w:r>
    </w:p>
    <w:p w:rsidR="00E35CC1" w:rsidRPr="002059FF" w:rsidRDefault="00E35CC1" w:rsidP="00E35CC1">
      <w:r w:rsidRPr="002059FF">
        <w:t xml:space="preserve"> </w:t>
      </w:r>
    </w:p>
    <w:p w:rsidR="00E35CC1" w:rsidRPr="002059FF" w:rsidRDefault="00E35CC1" w:rsidP="00E35CC1">
      <w:r w:rsidRPr="002059FF">
        <w:cr/>
      </w:r>
    </w:p>
    <w:p w:rsidR="00E35CC1" w:rsidRPr="002059FF" w:rsidRDefault="00E35CC1" w:rsidP="00E35CC1"/>
    <w:p w:rsidR="00E35CC1" w:rsidRPr="003429D3" w:rsidRDefault="00E35CC1" w:rsidP="00E35CC1">
      <w:pPr>
        <w:spacing w:before="120"/>
      </w:pPr>
    </w:p>
    <w:p w:rsidR="00E35CC1" w:rsidRPr="00530009" w:rsidRDefault="00E35CC1" w:rsidP="00E35CC1">
      <w:r w:rsidRPr="003429D3">
        <w:t xml:space="preserve"> </w:t>
      </w:r>
    </w:p>
    <w:p w:rsidR="00E35CC1" w:rsidRPr="00530009" w:rsidRDefault="00E35CC1" w:rsidP="00E35CC1">
      <w:pPr>
        <w:rPr>
          <w:b/>
          <w:bCs/>
        </w:rPr>
      </w:pPr>
      <w:r w:rsidRPr="00530009">
        <w:rPr>
          <w:b/>
          <w:bCs/>
        </w:rPr>
        <w:t>Toto oznámení musí být vyvěšeno po dobu 15 dnů.</w:t>
      </w:r>
    </w:p>
    <w:p w:rsidR="00E35CC1" w:rsidRPr="00530009" w:rsidRDefault="00E35CC1" w:rsidP="00E35CC1"/>
    <w:p w:rsidR="00E35CC1" w:rsidRPr="00530009" w:rsidRDefault="00E35CC1" w:rsidP="00E35CC1">
      <w:r w:rsidRPr="00530009">
        <w:t>Vyvěšeno dne: ..............................</w:t>
      </w:r>
      <w:r w:rsidRPr="00530009">
        <w:tab/>
      </w:r>
      <w:r w:rsidRPr="00530009">
        <w:tab/>
      </w:r>
      <w:r w:rsidRPr="00530009">
        <w:tab/>
        <w:t>Sejmuto dne: ....................................</w:t>
      </w:r>
    </w:p>
    <w:p w:rsidR="00E35CC1" w:rsidRPr="00530009" w:rsidRDefault="00E35CC1" w:rsidP="00E35CC1"/>
    <w:p w:rsidR="00E35CC1" w:rsidRPr="00530009" w:rsidRDefault="00E35CC1" w:rsidP="00E35CC1"/>
    <w:p w:rsidR="00E35CC1" w:rsidRPr="00530009" w:rsidRDefault="00E35CC1" w:rsidP="00E35CC1"/>
    <w:p w:rsidR="00E35CC1" w:rsidRPr="00530009" w:rsidRDefault="00E35CC1" w:rsidP="00E35CC1"/>
    <w:p w:rsidR="00E35CC1" w:rsidRPr="00530009" w:rsidRDefault="00E35CC1" w:rsidP="00E35CC1"/>
    <w:p w:rsidR="00E35CC1" w:rsidRPr="00530009" w:rsidRDefault="00E35CC1" w:rsidP="00E35CC1"/>
    <w:p w:rsidR="00E35CC1" w:rsidRPr="00530009" w:rsidRDefault="00E35CC1" w:rsidP="00E35CC1">
      <w:r w:rsidRPr="00530009">
        <w:t>Razítko, podpis orgánu, který potvrzuje vyvěšení a sejmutí oznámení.</w:t>
      </w:r>
    </w:p>
    <w:p w:rsidR="00E35CC1" w:rsidRPr="00530009" w:rsidRDefault="00E35CC1" w:rsidP="00E35CC1"/>
    <w:p w:rsidR="00E35CC1" w:rsidRPr="003429D3" w:rsidRDefault="00E35CC1" w:rsidP="00E35CC1"/>
    <w:p w:rsidR="00E35CC1" w:rsidRPr="003429D3" w:rsidRDefault="00E35CC1" w:rsidP="00E35CC1">
      <w:pPr>
        <w:spacing w:after="60"/>
        <w:rPr>
          <w:b/>
          <w:bCs/>
        </w:rPr>
      </w:pPr>
      <w:r w:rsidRPr="003429D3">
        <w:rPr>
          <w:b/>
          <w:bCs/>
        </w:rPr>
        <w:t>Poplatek:</w:t>
      </w:r>
    </w:p>
    <w:p w:rsidR="00E35CC1" w:rsidRPr="003429D3" w:rsidRDefault="00E35CC1" w:rsidP="00E35CC1">
      <w:r w:rsidRPr="003429D3">
        <w:t xml:space="preserve">Správní poplatek podle </w:t>
      </w:r>
      <w:r>
        <w:t>zákona č. 634/2004 Sb., o správních poplatcích</w:t>
      </w:r>
      <w:r w:rsidRPr="003429D3">
        <w:t xml:space="preserve"> </w:t>
      </w:r>
      <w:r>
        <w:t>položky 17 odst. 1 písm. f) ve výši 20000 Kč byl zaplacen dne 1.8.2017.</w:t>
      </w:r>
    </w:p>
    <w:p w:rsidR="00E35CC1" w:rsidRPr="003429D3" w:rsidRDefault="00E35CC1" w:rsidP="00E35CC1"/>
    <w:p w:rsidR="00E35CC1" w:rsidRPr="003429D3" w:rsidRDefault="00E35CC1" w:rsidP="00E35CC1">
      <w:pPr>
        <w:spacing w:after="60"/>
        <w:rPr>
          <w:b/>
          <w:bCs/>
        </w:rPr>
      </w:pPr>
      <w:r w:rsidRPr="003429D3">
        <w:rPr>
          <w:b/>
          <w:bCs/>
        </w:rPr>
        <w:t>Obdrží:</w:t>
      </w:r>
    </w:p>
    <w:p w:rsidR="00E35CC1" w:rsidRDefault="00E35CC1" w:rsidP="00E35CC1">
      <w:r>
        <w:t>účastníci (dodejky)</w:t>
      </w:r>
      <w:r>
        <w:br/>
        <w:t>Jan Kukačka s.r.o., IDDS: q5djbpm</w:t>
      </w:r>
      <w:r>
        <w:br/>
      </w:r>
      <w:r>
        <w:tab/>
        <w:t>zastoupení pro: ČEZ Distribuce, a.s., Teplická 874, Děčín IV-Podmokly, 405 02  Děčín 2</w:t>
      </w:r>
      <w:r>
        <w:br/>
        <w:t>Jiří Čížek, Bernardov č.p. 43, 284 01  Kutná Hora 1</w:t>
      </w:r>
      <w:r>
        <w:br/>
        <w:t>Eva Čížková, Bernardov č.p. 43, 284 01  Kutná Hora 1</w:t>
      </w:r>
      <w:r>
        <w:br/>
        <w:t>Milan Vomastek, U Kulturního domu č.p. 349, 533 12  Chvaletice</w:t>
      </w:r>
      <w:r>
        <w:br/>
        <w:t>Jana Vomastková, U Kulturního domu č.p. 349, 533 12  Chvaletice</w:t>
      </w:r>
      <w:r>
        <w:br/>
        <w:t>Jiří Dvořák, Spojovací č.p. 560, Mladá, 289 24  Milovice nad Labem 3</w:t>
      </w:r>
      <w:r>
        <w:br/>
        <w:t>Alena Dvořáková, Spojovací č.p. 560, Mladá, 289 24  Milovice nad Labem 3</w:t>
      </w:r>
      <w:r>
        <w:br/>
        <w:t>Jaromír Fűrst, IDDS: 45nadt7</w:t>
      </w:r>
      <w:r>
        <w:br/>
        <w:t>Josef Šleichrt, Budějovická č.p. 819/40, 140 00  Praha 4-Krč</w:t>
      </w:r>
      <w:r>
        <w:br/>
        <w:t>RNDr. Jiřina Šleichrtová, Budějovická č.p. 819/40, 140 00  Praha 4-Krč</w:t>
      </w:r>
      <w:r>
        <w:br/>
        <w:t>Václav Nesládek, Bernardov č.p. 8, 284 01  Kutná Hora 1</w:t>
      </w:r>
      <w:r>
        <w:br/>
        <w:t>Maruška Nesládková, Bernardov č.p. 8, 284 01  Kutná Hora 1</w:t>
      </w:r>
      <w:r>
        <w:br/>
        <w:t>Tomáš Sušický, Lovosická č.p. 768/18, 190 00  Praha 9-Prosek</w:t>
      </w:r>
      <w:r>
        <w:br/>
        <w:t>Miloš Kalousek, Lesní č.p. 432, 533 12  Chvaletice</w:t>
      </w:r>
      <w:r>
        <w:br/>
        <w:t>Josef Kalousek, Bernardov č.p. 6, 284 01  Kutná Hora 1</w:t>
      </w:r>
      <w:r>
        <w:br/>
        <w:t>Jana Kalousková, Bernardov č.p. 6, 284 01  Kutná Hora 1</w:t>
      </w:r>
      <w:r>
        <w:br/>
        <w:t>Mgr. Jan Pavel, Bernardov č.p. 5, 284 01  Kutná Hora 1</w:t>
      </w:r>
      <w:r>
        <w:br/>
      </w:r>
      <w:r>
        <w:lastRenderedPageBreak/>
        <w:t>Jiří Blažejovský, Bernardov č.p. 4, 284 01  Kutná Hora 1</w:t>
      </w:r>
      <w:r>
        <w:br/>
        <w:t>Božena Blažejovská, Hradební č.p. 271/3, Kutná Hora-Vnitřní Město, 284 01  Kutná Hora 1</w:t>
      </w:r>
      <w:r>
        <w:br/>
        <w:t>Hana Vášová, Bernardov č.p. 69, 284 01  Kutná Hora 1</w:t>
      </w:r>
      <w:r>
        <w:br/>
        <w:t>Václav Boháč, Bernardov č.p. 2, 284 01  Kutná Hora 1</w:t>
      </w:r>
      <w:r>
        <w:br/>
        <w:t>Vlastimil Hnilička, U Kulturního domu č.p. 350, 533 12  Chvaletice</w:t>
      </w:r>
      <w:r>
        <w:br/>
        <w:t>Vlastimil Hnilička, Bernardov č.p. 1, 284 01  Kutná Hora 1</w:t>
      </w:r>
      <w:r>
        <w:br/>
        <w:t>Marcela Štěpánková, Bernardov č.p. 1, 284 01  Kutná Hora 1</w:t>
      </w:r>
      <w:r>
        <w:br/>
        <w:t>Miroslav Liška, Kolínská č.p. 359, 533 12  Chvaletice</w:t>
      </w:r>
      <w:r>
        <w:br/>
        <w:t>Josef Veselý, Bernardov č.p. 18, 284 01  Kutná Hora 1</w:t>
      </w:r>
      <w:r>
        <w:br/>
        <w:t>Obec Bernardov, IDDS: gkfakp7</w:t>
      </w:r>
      <w:r>
        <w:br/>
        <w:t>Vladimír Kosina, Bernardov č.p. 56, 284 01  Kutná Hora 1</w:t>
      </w:r>
      <w:r>
        <w:br/>
        <w:t>Lenka Kosinová, Bernardov č.p. 56, 284 01  Kutná Hora 1</w:t>
      </w:r>
      <w:r>
        <w:br/>
        <w:t>Lenka Kosinová, Bernardov č.p. 56, 284 01  Kutná Hora 1</w:t>
      </w:r>
      <w:r>
        <w:br/>
        <w:t>Josef Křelina, Bernardov č.p. 87, 284 01  Kutná Hora 1</w:t>
      </w:r>
      <w:r>
        <w:br/>
        <w:t>Monika Křelinová, Bernardov č.p. 87, 284 01  Kutná Hora 1</w:t>
      </w:r>
      <w:r>
        <w:br/>
        <w:t>GridServices, s.r.o., IDDS: jnnyjs6</w:t>
      </w:r>
      <w:r>
        <w:br/>
        <w:t>Vodohospodářská společnost Vrchlice - Maleč, a.s., IDDS: fyrgxwx</w:t>
      </w:r>
      <w:r>
        <w:br/>
        <w:t>Česká telekomunikační infrastruktura a.s., IDDS: qa7425t</w:t>
      </w:r>
    </w:p>
    <w:p w:rsidR="00E35CC1" w:rsidRPr="003429D3" w:rsidRDefault="00E35CC1" w:rsidP="00E35CC1">
      <w:r>
        <w:t xml:space="preserve"> </w:t>
      </w:r>
      <w:r>
        <w:br/>
        <w:t>dotčené správní úřady</w:t>
      </w:r>
      <w:r>
        <w:br/>
        <w:t>Městský úřad Kutná Hora, odbor životního prostředí, IDDS: b65bfx3</w:t>
      </w:r>
      <w:r>
        <w:br/>
        <w:t>Městský úřad Kutná Hora, odbor regionálního rozvoje a územního plánování, IDDS: b65bfx3</w:t>
      </w:r>
      <w:r>
        <w:br/>
      </w:r>
    </w:p>
    <w:p w:rsidR="006378E3" w:rsidRDefault="006378E3"/>
    <w:sectPr w:rsidR="006378E3" w:rsidSect="00E35CC1">
      <w:headerReference w:type="default" r:id="rId8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35" w:rsidRDefault="00304A35" w:rsidP="00461548">
      <w:r>
        <w:separator/>
      </w:r>
    </w:p>
  </w:endnote>
  <w:endnote w:type="continuationSeparator" w:id="0">
    <w:p w:rsidR="00304A35" w:rsidRDefault="00304A35" w:rsidP="0046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35" w:rsidRDefault="00304A35" w:rsidP="00461548">
      <w:r>
        <w:separator/>
      </w:r>
    </w:p>
  </w:footnote>
  <w:footnote w:type="continuationSeparator" w:id="0">
    <w:p w:rsidR="00304A35" w:rsidRDefault="00304A35" w:rsidP="0046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95" w:rsidRPr="00CB708E" w:rsidRDefault="00E35CC1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ZANL-669/2017/SU</w:t>
    </w:r>
    <w:r w:rsidRPr="00CB708E">
      <w:rPr>
        <w:sz w:val="18"/>
        <w:szCs w:val="18"/>
      </w:rPr>
      <w:tab/>
      <w:t xml:space="preserve">str. </w:t>
    </w:r>
    <w:r w:rsidR="00461548" w:rsidRPr="00461548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="00461548" w:rsidRPr="00461548">
      <w:rPr>
        <w:rStyle w:val="slostrnky"/>
        <w:sz w:val="18"/>
        <w:szCs w:val="18"/>
      </w:rPr>
      <w:fldChar w:fldCharType="separate"/>
    </w:r>
    <w:r w:rsidR="00105A16">
      <w:rPr>
        <w:rStyle w:val="slostrnky"/>
        <w:noProof/>
        <w:sz w:val="18"/>
        <w:szCs w:val="18"/>
      </w:rPr>
      <w:t>5</w:t>
    </w:r>
    <w:r w:rsidR="00461548" w:rsidRPr="00CB708E">
      <w:rPr>
        <w:rStyle w:val="slostrnky"/>
      </w:rPr>
      <w:fldChar w:fldCharType="end"/>
    </w:r>
  </w:p>
  <w:p w:rsidR="00BB0995" w:rsidRDefault="00304A35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DF8"/>
    <w:multiLevelType w:val="hybridMultilevel"/>
    <w:tmpl w:val="BA6086C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F1FA1"/>
    <w:multiLevelType w:val="hybridMultilevel"/>
    <w:tmpl w:val="0750F70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A6552"/>
    <w:multiLevelType w:val="hybridMultilevel"/>
    <w:tmpl w:val="EE249D6A"/>
    <w:lvl w:ilvl="0" w:tplc="FBC2E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08657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86AB1"/>
    <w:multiLevelType w:val="hybridMultilevel"/>
    <w:tmpl w:val="A9CEE746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066543"/>
    <w:multiLevelType w:val="hybridMultilevel"/>
    <w:tmpl w:val="FC34059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086050"/>
    <w:multiLevelType w:val="hybridMultilevel"/>
    <w:tmpl w:val="C94C2320"/>
    <w:lvl w:ilvl="0" w:tplc="314CC172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8577A"/>
    <w:multiLevelType w:val="hybridMultilevel"/>
    <w:tmpl w:val="6888C22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C1"/>
    <w:rsid w:val="00105A16"/>
    <w:rsid w:val="00304A35"/>
    <w:rsid w:val="00461548"/>
    <w:rsid w:val="006378E3"/>
    <w:rsid w:val="00E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C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5CC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5CC1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E35C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5CC1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E35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2412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</dc:creator>
  <cp:lastModifiedBy>Stavebni</cp:lastModifiedBy>
  <cp:revision>2</cp:revision>
  <dcterms:created xsi:type="dcterms:W3CDTF">2017-08-02T14:13:00Z</dcterms:created>
  <dcterms:modified xsi:type="dcterms:W3CDTF">2017-08-02T14:14:00Z</dcterms:modified>
</cp:coreProperties>
</file>